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eastAsia="方正小标宋简体"/>
          <w:color w:val="FF0000"/>
          <w:w w:val="66"/>
          <w:sz w:val="110"/>
          <w:szCs w:val="110"/>
        </w:rPr>
      </w:pPr>
      <w:r>
        <w:rPr>
          <w:rFonts w:hint="eastAsia" w:ascii="方正小标宋简体" w:eastAsia="方正小标宋简体"/>
          <w:color w:val="FF0000"/>
          <w:w w:val="66"/>
          <w:sz w:val="110"/>
          <w:szCs w:val="110"/>
        </w:rPr>
        <w:t>蚌埠学院党史学习教育简报</w:t>
      </w:r>
    </w:p>
    <w:p>
      <w:pPr>
        <w:ind w:firstLine="160" w:firstLineChars="50"/>
        <w:rPr>
          <w:rFonts w:ascii="仿宋_GB2312" w:eastAsia="仿宋_GB2312"/>
          <w:color w:val="auto"/>
          <w:sz w:val="32"/>
          <w:szCs w:val="32"/>
        </w:rPr>
      </w:pPr>
      <w:r>
        <w:rPr>
          <w:rFonts w:hint="eastAsia" w:ascii="仿宋" w:hAnsi="仿宋" w:eastAsia="仿宋" w:cs="仿宋"/>
          <w:color w:val="auto"/>
          <w:sz w:val="32"/>
          <w:szCs w:val="32"/>
        </w:rPr>
        <w:t>2021年9月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                          审签：</w:t>
      </w:r>
      <w:r>
        <w:rPr>
          <w:rFonts w:hint="eastAsia" w:ascii="楷体" w:hAnsi="楷体" w:eastAsia="楷体" w:cs="楷体"/>
          <w:color w:val="auto"/>
          <w:sz w:val="32"/>
          <w:szCs w:val="32"/>
        </w:rPr>
        <w:t>陈国龙</w:t>
      </w:r>
    </w:p>
    <w:p>
      <w:pPr>
        <w:spacing w:line="560" w:lineRule="exact"/>
        <w:ind w:firstLine="1280" w:firstLineChars="400"/>
        <w:jc w:val="center"/>
        <w:rPr>
          <w:rFonts w:ascii="仿宋" w:hAnsi="仿宋" w:eastAsia="仿宋"/>
          <w:color w:val="auto"/>
          <w:sz w:val="32"/>
          <w:szCs w:val="32"/>
        </w:rPr>
      </w:pPr>
      <w:r>
        <w:rPr>
          <w:rFonts w:ascii="仿宋" w:hAnsi="仿宋" w:eastAsia="仿宋"/>
          <w:color w:val="auto"/>
          <w:sz w:val="32"/>
          <w:szCs w:val="32"/>
        </w:rPr>
        <w:pict>
          <v:rect id="_x0000_s1026" o:spid="_x0000_s1026" o:spt="1" style="position:absolute;left:0pt;margin-left:-2.15pt;margin-top:2.45pt;height:7.15pt;width:450.75pt;z-index:251659264;mso-width-relative:page;mso-height-relative:page;" fillcolor="#FF0000" filled="t" stroked="f" coordsize="21600,21600">
            <v:path/>
            <v:fill on="t" focussize="0,0"/>
            <v:stroke on="f"/>
            <v:imagedata o:title=""/>
            <o:lock v:ext="edit"/>
          </v:rect>
        </w:pict>
      </w:r>
    </w:p>
    <w:p>
      <w:pPr>
        <w:spacing w:line="560" w:lineRule="exact"/>
        <w:ind w:firstLine="2240" w:firstLineChars="7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培育特色项目</w:t>
      </w:r>
      <w:r>
        <w:rPr>
          <w:rFonts w:hint="eastAsia" w:ascii="黑体" w:hAnsi="黑体" w:eastAsia="黑体" w:cs="黑体"/>
          <w:color w:val="auto"/>
          <w:sz w:val="32"/>
          <w:szCs w:val="32"/>
          <w:lang w:val="en-US" w:eastAsia="zh-CN"/>
        </w:rPr>
        <w:t xml:space="preserve">  创新“自选动作” </w:t>
      </w:r>
    </w:p>
    <w:p>
      <w:pPr>
        <w:spacing w:line="560" w:lineRule="exact"/>
        <w:ind w:firstLine="1280" w:firstLineChars="4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——蚌埠学院推进党史学习教育进一步走深走实</w:t>
      </w:r>
    </w:p>
    <w:p>
      <w:pPr>
        <w:pStyle w:val="2"/>
        <w:rPr>
          <w:rFonts w:hint="eastAsia"/>
          <w:lang w:eastAsia="zh-CN"/>
        </w:rPr>
      </w:pPr>
    </w:p>
    <w:p>
      <w:pPr>
        <w:spacing w:line="560" w:lineRule="exact"/>
        <w:ind w:firstLine="640"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党史学习教育开展以来，蚌埠学院坚决紧扣</w:t>
      </w:r>
      <w:r>
        <w:rPr>
          <w:rFonts w:hint="eastAsia" w:ascii="仿宋" w:hAnsi="仿宋" w:eastAsia="仿宋"/>
          <w:color w:val="auto"/>
          <w:sz w:val="32"/>
          <w:szCs w:val="32"/>
        </w:rPr>
        <w:t>习近平总书记“七一”重要讲话精神</w:t>
      </w:r>
      <w:r>
        <w:rPr>
          <w:rFonts w:hint="eastAsia" w:ascii="仿宋" w:hAnsi="仿宋" w:eastAsia="仿宋"/>
          <w:color w:val="auto"/>
          <w:sz w:val="32"/>
          <w:szCs w:val="32"/>
          <w:lang w:eastAsia="zh-CN"/>
        </w:rPr>
        <w:t>这一主线</w:t>
      </w:r>
      <w:r>
        <w:rPr>
          <w:rFonts w:hint="eastAsia" w:ascii="仿宋" w:hAnsi="仿宋" w:eastAsia="仿宋"/>
          <w:color w:val="auto"/>
          <w:sz w:val="32"/>
          <w:szCs w:val="32"/>
        </w:rPr>
        <w:t>，</w:t>
      </w:r>
      <w:r>
        <w:rPr>
          <w:rFonts w:hint="eastAsia" w:ascii="仿宋" w:hAnsi="仿宋" w:eastAsia="仿宋"/>
          <w:color w:val="auto"/>
          <w:sz w:val="32"/>
          <w:szCs w:val="32"/>
          <w:lang w:eastAsia="zh-CN"/>
        </w:rPr>
        <w:t>加强组织领导，精心谋划实施，扎实做好“大学习、大宣传、大贯彻”相关工作，推动党史学习教育有声势、见实效。在“规定动作”做到位的基础上，蚌埠学院坚持守正创新</w:t>
      </w:r>
      <w:r>
        <w:rPr>
          <w:rFonts w:hint="eastAsia" w:ascii="仿宋_GB2312" w:hAnsi="仿宋_GB2312" w:eastAsia="仿宋_GB2312" w:cs="仿宋_GB2312"/>
          <w:color w:val="000000"/>
          <w:kern w:val="0"/>
          <w:sz w:val="31"/>
          <w:szCs w:val="31"/>
          <w:lang w:val="en-US" w:eastAsia="zh-CN" w:bidi="ar"/>
        </w:rPr>
        <w:t>，积极培育特色项目，丰富学习形式，确保“自选动作”有特色，推动党史学习教</w:t>
      </w:r>
      <w:r>
        <w:rPr>
          <w:rFonts w:hint="eastAsia" w:ascii="仿宋" w:hAnsi="仿宋" w:eastAsia="仿宋"/>
          <w:color w:val="auto"/>
          <w:sz w:val="32"/>
          <w:szCs w:val="32"/>
          <w:lang w:eastAsia="zh-CN"/>
        </w:rPr>
        <w:t>育进一步走深走实。</w:t>
      </w:r>
    </w:p>
    <w:p>
      <w:pPr>
        <w:pStyle w:val="2"/>
        <w:rPr>
          <w:rFonts w:hint="eastAsia"/>
        </w:rPr>
      </w:pPr>
    </w:p>
    <w:p>
      <w:pPr>
        <w:numPr>
          <w:numId w:val="0"/>
        </w:numPr>
        <w:spacing w:line="560" w:lineRule="exact"/>
        <w:ind w:firstLine="640" w:firstLineChars="200"/>
        <w:jc w:val="left"/>
        <w:rPr>
          <w:rFonts w:hint="eastAsia" w:ascii="仿宋_GB2312" w:hAnsi="仿宋_GB2312" w:eastAsia="仿宋_GB2312" w:cs="仿宋_GB2312"/>
          <w:color w:val="000000"/>
          <w:kern w:val="0"/>
          <w:sz w:val="31"/>
          <w:szCs w:val="31"/>
          <w:lang w:val="en-US" w:eastAsia="zh-CN" w:bidi="ar"/>
        </w:rPr>
      </w:pPr>
      <w:r>
        <w:rPr>
          <w:rFonts w:hint="eastAsia" w:ascii="黑体" w:hAnsi="黑体" w:eastAsia="黑体" w:cs="黑体"/>
          <w:color w:val="auto"/>
          <w:sz w:val="32"/>
          <w:szCs w:val="32"/>
          <w:lang w:eastAsia="zh-CN"/>
        </w:rPr>
        <w:t>一、提前谋划，画好蓝图。</w:t>
      </w:r>
      <w:r>
        <w:rPr>
          <w:rFonts w:hint="eastAsia" w:ascii="仿宋" w:hAnsi="仿宋" w:eastAsia="仿宋"/>
          <w:color w:val="auto"/>
          <w:sz w:val="32"/>
          <w:szCs w:val="32"/>
          <w:lang w:val="en-US" w:eastAsia="zh-CN"/>
        </w:rPr>
        <w:t>蚌埠学院总结、优化党史学习教育开展以来形成的好方法、好经验，围绕工作重点和重要时间节点，认真准备、精心策划，提前下发《蚌埠学院党史学习教育9月工作重点》，指明工作方向。抓住中秋节、</w:t>
      </w:r>
      <w:r>
        <w:rPr>
          <w:rFonts w:ascii="仿宋_GB2312" w:hAnsi="仿宋_GB2312" w:eastAsia="仿宋_GB2312" w:cs="仿宋_GB2312"/>
          <w:color w:val="000000"/>
          <w:kern w:val="0"/>
          <w:sz w:val="31"/>
          <w:szCs w:val="31"/>
          <w:lang w:val="en-US" w:eastAsia="zh-CN" w:bidi="ar"/>
        </w:rPr>
        <w:t>九三</w:t>
      </w:r>
      <w:r>
        <w:rPr>
          <w:rFonts w:hint="eastAsia" w:ascii="宋体" w:hAnsi="宋体" w:eastAsia="宋体" w:cs="宋体"/>
          <w:color w:val="000000"/>
          <w:kern w:val="0"/>
          <w:sz w:val="31"/>
          <w:szCs w:val="31"/>
          <w:lang w:val="en-US" w:eastAsia="zh-CN" w:bidi="ar"/>
        </w:rPr>
        <w:t>〇</w:t>
      </w:r>
      <w:r>
        <w:rPr>
          <w:rFonts w:ascii="仿宋_GB2312" w:hAnsi="仿宋_GB2312" w:eastAsia="仿宋_GB2312" w:cs="仿宋_GB2312"/>
          <w:color w:val="000000"/>
          <w:kern w:val="0"/>
          <w:sz w:val="31"/>
          <w:szCs w:val="31"/>
          <w:lang w:val="en-US" w:eastAsia="zh-CN" w:bidi="ar"/>
        </w:rPr>
        <w:t>烈士纪念日、 新中国成立 72 周年</w:t>
      </w:r>
      <w:r>
        <w:rPr>
          <w:rFonts w:hint="eastAsia" w:ascii="仿宋_GB2312" w:hAnsi="仿宋_GB2312" w:eastAsia="仿宋_GB2312" w:cs="仿宋_GB2312"/>
          <w:color w:val="000000"/>
          <w:kern w:val="0"/>
          <w:sz w:val="31"/>
          <w:szCs w:val="31"/>
          <w:lang w:val="en-US" w:eastAsia="zh-CN" w:bidi="ar"/>
        </w:rPr>
        <w:t>等</w:t>
      </w:r>
      <w:r>
        <w:rPr>
          <w:rFonts w:ascii="仿宋_GB2312" w:hAnsi="仿宋_GB2312" w:eastAsia="仿宋_GB2312" w:cs="仿宋_GB2312"/>
          <w:color w:val="000000"/>
          <w:kern w:val="0"/>
          <w:sz w:val="31"/>
          <w:szCs w:val="31"/>
          <w:lang w:val="en-US" w:eastAsia="zh-CN" w:bidi="ar"/>
        </w:rPr>
        <w:t>时间节点，把</w:t>
      </w:r>
      <w:r>
        <w:rPr>
          <w:rFonts w:hint="eastAsia" w:ascii="仿宋_GB2312" w:hAnsi="仿宋_GB2312" w:eastAsia="仿宋_GB2312" w:cs="仿宋_GB2312"/>
          <w:color w:val="000000"/>
          <w:kern w:val="0"/>
          <w:sz w:val="31"/>
          <w:szCs w:val="31"/>
          <w:lang w:val="en-US" w:eastAsia="zh-CN" w:bidi="ar"/>
        </w:rPr>
        <w:t>“我们的节日·中秋”、</w:t>
      </w:r>
      <w:r>
        <w:rPr>
          <w:rFonts w:ascii="仿宋_GB2312" w:hAnsi="仿宋_GB2312" w:eastAsia="仿宋_GB2312" w:cs="仿宋_GB2312"/>
          <w:color w:val="000000"/>
          <w:kern w:val="0"/>
          <w:sz w:val="31"/>
          <w:szCs w:val="31"/>
          <w:lang w:val="en-US" w:eastAsia="zh-CN" w:bidi="ar"/>
        </w:rPr>
        <w:t>缅怀烈士系列活动和庆祝新中国成立 72 周年系列活动作为党史学习教育的重要组成部分，</w:t>
      </w:r>
      <w:r>
        <w:rPr>
          <w:rFonts w:hint="eastAsia" w:ascii="仿宋_GB2312" w:hAnsi="仿宋_GB2312" w:eastAsia="仿宋_GB2312" w:cs="仿宋_GB2312"/>
          <w:color w:val="000000"/>
          <w:kern w:val="0"/>
          <w:sz w:val="31"/>
          <w:szCs w:val="31"/>
          <w:lang w:val="en-US" w:eastAsia="zh-CN" w:bidi="ar"/>
        </w:rPr>
        <w:t>分别下发《关于组织开展“我们的节日·中秋”主题活动的通知》、《关于组织开展“节日里的党史教育” 主题系列活动的通知》，</w:t>
      </w:r>
      <w:r>
        <w:rPr>
          <w:rFonts w:hint="eastAsia" w:ascii="仿宋_GB2312" w:hAnsi="仿宋_GB2312" w:eastAsia="仿宋_GB2312" w:cs="仿宋_GB2312"/>
          <w:color w:val="000000"/>
          <w:kern w:val="0"/>
          <w:sz w:val="31"/>
          <w:szCs w:val="31"/>
          <w:lang w:val="en-US" w:eastAsia="zh-CN" w:bidi="ar"/>
        </w:rPr>
        <w:t>分块面谋划</w:t>
      </w:r>
      <w:r>
        <w:rPr>
          <w:rFonts w:ascii="仿宋_GB2312" w:hAnsi="仿宋_GB2312" w:eastAsia="仿宋_GB2312" w:cs="仿宋_GB2312"/>
          <w:color w:val="000000"/>
          <w:kern w:val="0"/>
          <w:sz w:val="31"/>
          <w:szCs w:val="31"/>
          <w:lang w:val="en-US" w:eastAsia="zh-CN" w:bidi="ar"/>
        </w:rPr>
        <w:t>实施内容，</w:t>
      </w:r>
      <w:r>
        <w:rPr>
          <w:rFonts w:hint="eastAsia" w:ascii="仿宋_GB2312" w:hAnsi="仿宋_GB2312" w:eastAsia="仿宋_GB2312" w:cs="仿宋_GB2312"/>
          <w:color w:val="000000"/>
          <w:kern w:val="0"/>
          <w:sz w:val="31"/>
          <w:szCs w:val="31"/>
          <w:lang w:val="en-US" w:eastAsia="zh-CN" w:bidi="ar"/>
        </w:rPr>
        <w:t>按时间布局活动安排，引导各二级党组织</w:t>
      </w:r>
      <w:r>
        <w:rPr>
          <w:rFonts w:ascii="仿宋_GB2312" w:hAnsi="仿宋_GB2312" w:eastAsia="仿宋_GB2312" w:cs="仿宋_GB2312"/>
          <w:color w:val="000000"/>
          <w:kern w:val="0"/>
          <w:sz w:val="31"/>
          <w:szCs w:val="31"/>
          <w:lang w:val="en-US" w:eastAsia="zh-CN" w:bidi="ar"/>
        </w:rPr>
        <w:t>突出主题特色，创新活动形式</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激发广大师生的参与热情，不断巩固和扩大党史学习教育成果</w:t>
      </w:r>
      <w:r>
        <w:rPr>
          <w:rFonts w:hint="eastAsia" w:ascii="仿宋_GB2312" w:hAnsi="仿宋_GB2312" w:eastAsia="仿宋_GB2312" w:cs="仿宋_GB2312"/>
          <w:color w:val="000000"/>
          <w:kern w:val="0"/>
          <w:sz w:val="31"/>
          <w:szCs w:val="31"/>
          <w:lang w:val="en-US" w:eastAsia="zh-CN" w:bidi="ar"/>
        </w:rPr>
        <w:t>。</w:t>
      </w:r>
    </w:p>
    <w:p>
      <w:pPr>
        <w:numPr>
          <w:numId w:val="0"/>
        </w:numPr>
        <w:spacing w:line="560" w:lineRule="exact"/>
        <w:ind w:firstLine="640" w:firstLineChars="200"/>
        <w:jc w:val="left"/>
        <w:rPr>
          <w:rFonts w:hint="eastAsia"/>
          <w:lang w:val="en-US" w:eastAsia="zh-CN"/>
        </w:rPr>
      </w:pPr>
      <w:r>
        <w:rPr>
          <w:rFonts w:hint="eastAsia" w:ascii="黑体" w:hAnsi="黑体" w:eastAsia="黑体" w:cs="黑体"/>
          <w:color w:val="auto"/>
          <w:sz w:val="32"/>
          <w:szCs w:val="32"/>
          <w:lang w:eastAsia="zh-CN"/>
        </w:rPr>
        <w:t>二、启动遴选，重点培育。</w:t>
      </w:r>
      <w:r>
        <w:rPr>
          <w:rFonts w:hint="eastAsia" w:ascii="仿宋_GB2312" w:hAnsi="仿宋_GB2312" w:eastAsia="仿宋_GB2312" w:cs="仿宋_GB2312"/>
          <w:color w:val="000000"/>
          <w:kern w:val="0"/>
          <w:sz w:val="31"/>
          <w:szCs w:val="31"/>
          <w:lang w:val="en-US" w:eastAsia="zh-CN" w:bidi="ar"/>
        </w:rPr>
        <w:t>党史学习教育进入第二阶段，蚌埠学院除了按照中央和省委的决策部署，把每一个“规定动作”做到位外，还始终结合本校实际，突出特色，注重实效，力争把“自选动作”做出彩。9月上旬，学校敦促所有基层党组织对前一阶段党史学习教育中的特色经验进行总结回顾，并形成月度“党史学习教育特色做法汇编”；拟定第二阶段党史学习教育特色工作计划表，在上报的18项特色项目中遴选出“为退休老党员送书上门”、“同升国旗 同唱国歌主题实践活动”、“党史学习教育进宿舍‘三个一’活动”、“重温红色经典美术作品”等九项特色活动作为9月特色活动优秀项目进行重点培育，并于相应时间节点对特色项目进行验收，确保党史学习教育内容安排更符合学校实际、形式设计更接学校地气，努力把“自选动作”做出彩，推动党史学习教育进一步走深走实，取得实效。</w:t>
      </w:r>
    </w:p>
    <w:p>
      <w:pPr>
        <w:numPr>
          <w:ilvl w:val="0"/>
          <w:numId w:val="0"/>
        </w:numPr>
        <w:spacing w:line="560" w:lineRule="exact"/>
        <w:ind w:firstLine="640" w:firstLineChars="200"/>
        <w:jc w:val="left"/>
        <w:rPr>
          <w:rFonts w:hint="eastAsia" w:ascii="仿宋_GB2312" w:hAnsi="仿宋_GB2312" w:eastAsia="仿宋_GB2312" w:cs="仿宋_GB2312"/>
          <w:color w:val="000000"/>
          <w:kern w:val="0"/>
          <w:sz w:val="31"/>
          <w:szCs w:val="31"/>
          <w:lang w:val="en-US" w:eastAsia="zh-CN" w:bidi="ar"/>
        </w:rPr>
      </w:pPr>
      <w:r>
        <w:rPr>
          <w:rFonts w:hint="eastAsia" w:ascii="黑体" w:hAnsi="黑体" w:eastAsia="黑体" w:cs="黑体"/>
          <w:color w:val="auto"/>
          <w:sz w:val="32"/>
          <w:szCs w:val="32"/>
          <w:lang w:eastAsia="zh-CN"/>
        </w:rPr>
        <w:t>三、加强宣传，扩大影响。</w:t>
      </w:r>
      <w:r>
        <w:rPr>
          <w:rFonts w:hint="eastAsia" w:ascii="仿宋_GB2312" w:hAnsi="仿宋_GB2312" w:eastAsia="仿宋_GB2312" w:cs="仿宋_GB2312"/>
          <w:color w:val="000000"/>
          <w:kern w:val="0"/>
          <w:sz w:val="31"/>
          <w:szCs w:val="31"/>
          <w:lang w:val="en-US" w:eastAsia="zh-CN" w:bidi="ar"/>
        </w:rPr>
        <w:t>蚌埠学积极为培育党史学习教育特色项目拓展宣传平台。在校内，为特色项目宣传、展览等提供活动场地，利用学校校园网、微信公众号、党史学习教育主题网站等平台广泛宣传。在校外，积极向中安在线、高校之窗、学习强国、蚌埠日报、安徽日报等推送稿件，进一步扩大学校党史学习教育特色活动的宣传面、提升影响力。</w:t>
      </w:r>
    </w:p>
    <w:p>
      <w:pPr>
        <w:pStyle w:val="2"/>
        <w:rPr>
          <w:rFonts w:hint="eastAsia"/>
          <w:lang w:eastAsia="zh-CN"/>
        </w:rPr>
      </w:pPr>
      <w:bookmarkStart w:id="0" w:name="_GoBack"/>
      <w:bookmarkEnd w:id="0"/>
    </w:p>
    <w:p>
      <w:pPr>
        <w:spacing w:line="560" w:lineRule="exact"/>
        <w:ind w:firstLine="1280" w:firstLineChars="400"/>
        <w:jc w:val="left"/>
        <w:rPr>
          <w:rFonts w:ascii="仿宋" w:hAnsi="仿宋" w:eastAsia="仿宋"/>
          <w:color w:val="auto"/>
          <w:sz w:val="32"/>
          <w:szCs w:val="32"/>
        </w:rPr>
      </w:pPr>
      <w:r>
        <w:rPr>
          <w:rFonts w:hint="eastAsia" w:ascii="仿宋" w:hAnsi="仿宋" w:eastAsia="仿宋"/>
          <w:color w:val="auto"/>
          <w:sz w:val="32"/>
          <w:szCs w:val="32"/>
        </w:rPr>
        <w:t xml:space="preserve">         中共蚌埠学院委员会党史学习教育领导小组</w:t>
      </w:r>
    </w:p>
    <w:p>
      <w:pPr>
        <w:spacing w:line="560" w:lineRule="exact"/>
        <w:ind w:firstLine="1600" w:firstLineChars="500"/>
        <w:rPr>
          <w:rFonts w:ascii="仿宋" w:hAnsi="仿宋" w:eastAsia="仿宋" w:cs="仿宋"/>
          <w:color w:val="auto"/>
          <w:sz w:val="32"/>
          <w:szCs w:val="32"/>
        </w:rPr>
      </w:pPr>
      <w:r>
        <w:rPr>
          <w:rFonts w:hint="eastAsia" w:ascii="仿宋" w:hAnsi="仿宋" w:eastAsia="仿宋"/>
          <w:color w:val="auto"/>
          <w:sz w:val="32"/>
          <w:szCs w:val="32"/>
        </w:rPr>
        <w:t xml:space="preserve">                    2021年9月</w:t>
      </w:r>
      <w:r>
        <w:rPr>
          <w:rFonts w:hint="eastAsia" w:ascii="仿宋" w:hAnsi="仿宋" w:eastAsia="仿宋"/>
          <w:color w:val="auto"/>
          <w:sz w:val="32"/>
          <w:szCs w:val="32"/>
          <w:lang w:val="en-US" w:eastAsia="zh-CN"/>
        </w:rPr>
        <w:t>29</w:t>
      </w:r>
      <w:r>
        <w:rPr>
          <w:rFonts w:hint="eastAsia" w:ascii="仿宋" w:hAnsi="仿宋" w:eastAsia="仿宋"/>
          <w:color w:val="auto"/>
          <w:sz w:val="32"/>
          <w:szCs w:val="32"/>
        </w:rPr>
        <w:t>日</w:t>
      </w:r>
    </w:p>
    <w:sectPr>
      <w:pgSz w:w="11906" w:h="16838"/>
      <w:pgMar w:top="2155" w:right="1474" w:bottom="2041" w:left="1588" w:header="851" w:footer="992" w:gutter="0"/>
      <w:cols w:space="425" w:num="1"/>
      <w:docGrid w:type="linesAndChar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鏂规灏忔爣瀹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3448"/>
    <w:rsid w:val="00002B63"/>
    <w:rsid w:val="00004C4D"/>
    <w:rsid w:val="00047331"/>
    <w:rsid w:val="00076E1F"/>
    <w:rsid w:val="00083ADD"/>
    <w:rsid w:val="000C4A01"/>
    <w:rsid w:val="000D08F6"/>
    <w:rsid w:val="000E293E"/>
    <w:rsid w:val="000E6037"/>
    <w:rsid w:val="000E6CE6"/>
    <w:rsid w:val="00103C55"/>
    <w:rsid w:val="00112AA9"/>
    <w:rsid w:val="00113027"/>
    <w:rsid w:val="001924F1"/>
    <w:rsid w:val="001D2F50"/>
    <w:rsid w:val="00202522"/>
    <w:rsid w:val="0023447C"/>
    <w:rsid w:val="002867F1"/>
    <w:rsid w:val="002B1A82"/>
    <w:rsid w:val="002C4EBE"/>
    <w:rsid w:val="002E04A8"/>
    <w:rsid w:val="00314A17"/>
    <w:rsid w:val="00323C09"/>
    <w:rsid w:val="00337240"/>
    <w:rsid w:val="00363A8F"/>
    <w:rsid w:val="003A0C64"/>
    <w:rsid w:val="003A19FC"/>
    <w:rsid w:val="00400E50"/>
    <w:rsid w:val="00404305"/>
    <w:rsid w:val="0045087B"/>
    <w:rsid w:val="00453C0F"/>
    <w:rsid w:val="00472CD9"/>
    <w:rsid w:val="0047757C"/>
    <w:rsid w:val="004B04C7"/>
    <w:rsid w:val="004B1FC3"/>
    <w:rsid w:val="004E018D"/>
    <w:rsid w:val="004F33A1"/>
    <w:rsid w:val="00517133"/>
    <w:rsid w:val="005639CE"/>
    <w:rsid w:val="00584BFD"/>
    <w:rsid w:val="005B7DE7"/>
    <w:rsid w:val="005E54AF"/>
    <w:rsid w:val="005E64A1"/>
    <w:rsid w:val="005F185A"/>
    <w:rsid w:val="006D2D99"/>
    <w:rsid w:val="006E4D55"/>
    <w:rsid w:val="00703C34"/>
    <w:rsid w:val="00723B01"/>
    <w:rsid w:val="00744691"/>
    <w:rsid w:val="007C063B"/>
    <w:rsid w:val="007C2A3C"/>
    <w:rsid w:val="00805689"/>
    <w:rsid w:val="0081518F"/>
    <w:rsid w:val="00822CDD"/>
    <w:rsid w:val="00825D25"/>
    <w:rsid w:val="0083006D"/>
    <w:rsid w:val="008430A9"/>
    <w:rsid w:val="00863FA6"/>
    <w:rsid w:val="008A6205"/>
    <w:rsid w:val="008E4BB0"/>
    <w:rsid w:val="00941407"/>
    <w:rsid w:val="00944B98"/>
    <w:rsid w:val="00975E99"/>
    <w:rsid w:val="00995A9D"/>
    <w:rsid w:val="00A3709E"/>
    <w:rsid w:val="00A824B5"/>
    <w:rsid w:val="00AA29A9"/>
    <w:rsid w:val="00AA3C36"/>
    <w:rsid w:val="00AA6967"/>
    <w:rsid w:val="00AC67CA"/>
    <w:rsid w:val="00B13FD4"/>
    <w:rsid w:val="00B351A5"/>
    <w:rsid w:val="00B446DF"/>
    <w:rsid w:val="00B63448"/>
    <w:rsid w:val="00B959A9"/>
    <w:rsid w:val="00BC5875"/>
    <w:rsid w:val="00BC5F9D"/>
    <w:rsid w:val="00BD20F7"/>
    <w:rsid w:val="00BF78F0"/>
    <w:rsid w:val="00C04189"/>
    <w:rsid w:val="00C072BC"/>
    <w:rsid w:val="00C30B72"/>
    <w:rsid w:val="00C357E8"/>
    <w:rsid w:val="00C442D1"/>
    <w:rsid w:val="00CC16B0"/>
    <w:rsid w:val="00CF380D"/>
    <w:rsid w:val="00D55DB4"/>
    <w:rsid w:val="00D651B6"/>
    <w:rsid w:val="00D91FB7"/>
    <w:rsid w:val="00DB0C2A"/>
    <w:rsid w:val="00DC4A06"/>
    <w:rsid w:val="00DD3951"/>
    <w:rsid w:val="00DF0211"/>
    <w:rsid w:val="00E04A9C"/>
    <w:rsid w:val="00E6504A"/>
    <w:rsid w:val="00E67415"/>
    <w:rsid w:val="00E714F4"/>
    <w:rsid w:val="00E71AE9"/>
    <w:rsid w:val="00E93624"/>
    <w:rsid w:val="00EB23BA"/>
    <w:rsid w:val="00F04089"/>
    <w:rsid w:val="00F04659"/>
    <w:rsid w:val="00F13A39"/>
    <w:rsid w:val="00F91A2E"/>
    <w:rsid w:val="00FB1590"/>
    <w:rsid w:val="00FC4644"/>
    <w:rsid w:val="02FF6611"/>
    <w:rsid w:val="036041A6"/>
    <w:rsid w:val="03BE40E4"/>
    <w:rsid w:val="040903EA"/>
    <w:rsid w:val="056821CE"/>
    <w:rsid w:val="066E0FA3"/>
    <w:rsid w:val="07640286"/>
    <w:rsid w:val="077C13B3"/>
    <w:rsid w:val="07B622D0"/>
    <w:rsid w:val="07E0073E"/>
    <w:rsid w:val="082B701C"/>
    <w:rsid w:val="08E510EB"/>
    <w:rsid w:val="09F353A6"/>
    <w:rsid w:val="0A8002C9"/>
    <w:rsid w:val="0B612D58"/>
    <w:rsid w:val="0B957DAF"/>
    <w:rsid w:val="0D63591C"/>
    <w:rsid w:val="0EF14A6F"/>
    <w:rsid w:val="0F8D4E0D"/>
    <w:rsid w:val="0FAB6624"/>
    <w:rsid w:val="10487837"/>
    <w:rsid w:val="112E11E6"/>
    <w:rsid w:val="128269A4"/>
    <w:rsid w:val="139539E8"/>
    <w:rsid w:val="15123B36"/>
    <w:rsid w:val="152B1884"/>
    <w:rsid w:val="15635243"/>
    <w:rsid w:val="169F2F1D"/>
    <w:rsid w:val="16A60DA4"/>
    <w:rsid w:val="16E00962"/>
    <w:rsid w:val="178817F7"/>
    <w:rsid w:val="196A7FA5"/>
    <w:rsid w:val="1AC37330"/>
    <w:rsid w:val="1BD35FBE"/>
    <w:rsid w:val="1BFA4FF9"/>
    <w:rsid w:val="1BFF05C5"/>
    <w:rsid w:val="1CF1524C"/>
    <w:rsid w:val="1D5E7962"/>
    <w:rsid w:val="1D6659F6"/>
    <w:rsid w:val="1D7F0CDB"/>
    <w:rsid w:val="1ECA6816"/>
    <w:rsid w:val="1FFE1683"/>
    <w:rsid w:val="20564BFE"/>
    <w:rsid w:val="21157E2A"/>
    <w:rsid w:val="2135181D"/>
    <w:rsid w:val="214617D4"/>
    <w:rsid w:val="22B772B7"/>
    <w:rsid w:val="238423DC"/>
    <w:rsid w:val="251E54E0"/>
    <w:rsid w:val="273A3ECF"/>
    <w:rsid w:val="288D1165"/>
    <w:rsid w:val="28AC761E"/>
    <w:rsid w:val="2AA70A6D"/>
    <w:rsid w:val="2B307FA9"/>
    <w:rsid w:val="2BBF084C"/>
    <w:rsid w:val="2BD75DB8"/>
    <w:rsid w:val="2BE73B99"/>
    <w:rsid w:val="2C5C21A3"/>
    <w:rsid w:val="2D4A3D8F"/>
    <w:rsid w:val="2D6038E2"/>
    <w:rsid w:val="2DA57316"/>
    <w:rsid w:val="2E1973B4"/>
    <w:rsid w:val="2E7A119E"/>
    <w:rsid w:val="2EEF6A6E"/>
    <w:rsid w:val="311D683D"/>
    <w:rsid w:val="31FB06E4"/>
    <w:rsid w:val="32837E79"/>
    <w:rsid w:val="32E73E6D"/>
    <w:rsid w:val="33231827"/>
    <w:rsid w:val="35ED2B0B"/>
    <w:rsid w:val="37D02287"/>
    <w:rsid w:val="3A3C2D13"/>
    <w:rsid w:val="3A767E5E"/>
    <w:rsid w:val="3ADE00E4"/>
    <w:rsid w:val="3B66702A"/>
    <w:rsid w:val="3BB471CB"/>
    <w:rsid w:val="3CE47B70"/>
    <w:rsid w:val="3D855787"/>
    <w:rsid w:val="3E6D4FAF"/>
    <w:rsid w:val="3F2E5332"/>
    <w:rsid w:val="3FAC2F51"/>
    <w:rsid w:val="402B1D44"/>
    <w:rsid w:val="40CF1545"/>
    <w:rsid w:val="40E834DD"/>
    <w:rsid w:val="41055B41"/>
    <w:rsid w:val="42457FD2"/>
    <w:rsid w:val="448E43D2"/>
    <w:rsid w:val="449B109A"/>
    <w:rsid w:val="45F91E38"/>
    <w:rsid w:val="46563588"/>
    <w:rsid w:val="46AB1AF3"/>
    <w:rsid w:val="48A305D9"/>
    <w:rsid w:val="4A7A61B2"/>
    <w:rsid w:val="4B2A0E71"/>
    <w:rsid w:val="4B921C90"/>
    <w:rsid w:val="4C514D33"/>
    <w:rsid w:val="4C865BC8"/>
    <w:rsid w:val="4CBA0425"/>
    <w:rsid w:val="4CCF328E"/>
    <w:rsid w:val="4CE2148B"/>
    <w:rsid w:val="4EBE3477"/>
    <w:rsid w:val="4F8B7C95"/>
    <w:rsid w:val="502C07D7"/>
    <w:rsid w:val="50415467"/>
    <w:rsid w:val="513C408E"/>
    <w:rsid w:val="519841D0"/>
    <w:rsid w:val="51B32842"/>
    <w:rsid w:val="521C18C0"/>
    <w:rsid w:val="52946376"/>
    <w:rsid w:val="52DE4ED0"/>
    <w:rsid w:val="536A69A7"/>
    <w:rsid w:val="5755744B"/>
    <w:rsid w:val="58BB6C06"/>
    <w:rsid w:val="58BD295B"/>
    <w:rsid w:val="59F67AF1"/>
    <w:rsid w:val="5A183248"/>
    <w:rsid w:val="5A64082D"/>
    <w:rsid w:val="5AEE1658"/>
    <w:rsid w:val="5BC12BE8"/>
    <w:rsid w:val="5E8B1BDC"/>
    <w:rsid w:val="5F2D4F50"/>
    <w:rsid w:val="5FAE5934"/>
    <w:rsid w:val="604969F8"/>
    <w:rsid w:val="62FF4F5E"/>
    <w:rsid w:val="63401FD8"/>
    <w:rsid w:val="649C3FB0"/>
    <w:rsid w:val="64CF2833"/>
    <w:rsid w:val="657656E3"/>
    <w:rsid w:val="662F7181"/>
    <w:rsid w:val="67155F2C"/>
    <w:rsid w:val="67DB03B9"/>
    <w:rsid w:val="697822D1"/>
    <w:rsid w:val="69873148"/>
    <w:rsid w:val="69AB3DD7"/>
    <w:rsid w:val="69C76992"/>
    <w:rsid w:val="69F71797"/>
    <w:rsid w:val="6B62576A"/>
    <w:rsid w:val="6DA1284C"/>
    <w:rsid w:val="6DE45C1E"/>
    <w:rsid w:val="6F2C0E09"/>
    <w:rsid w:val="6F4948B5"/>
    <w:rsid w:val="70544797"/>
    <w:rsid w:val="70E86E15"/>
    <w:rsid w:val="724B78F8"/>
    <w:rsid w:val="73153DB0"/>
    <w:rsid w:val="7376621B"/>
    <w:rsid w:val="73A2680A"/>
    <w:rsid w:val="740B17A6"/>
    <w:rsid w:val="76395DA0"/>
    <w:rsid w:val="766E37D6"/>
    <w:rsid w:val="769F328C"/>
    <w:rsid w:val="778B7E1C"/>
    <w:rsid w:val="77E36E91"/>
    <w:rsid w:val="78140D30"/>
    <w:rsid w:val="786706C2"/>
    <w:rsid w:val="78EB54DF"/>
    <w:rsid w:val="79BC6418"/>
    <w:rsid w:val="7A3243E4"/>
    <w:rsid w:val="7A990D46"/>
    <w:rsid w:val="7ADF7E81"/>
    <w:rsid w:val="7B9B316D"/>
    <w:rsid w:val="7D484FCD"/>
    <w:rsid w:val="7D663E94"/>
    <w:rsid w:val="7D7104E2"/>
    <w:rsid w:val="7E003837"/>
    <w:rsid w:val="7EF54467"/>
    <w:rsid w:val="7EFB0FC2"/>
    <w:rsid w:val="7F213206"/>
    <w:rsid w:val="7FA800AE"/>
    <w:rsid w:val="7FBA5D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rPr>
      <w:rFonts w:ascii="仿宋_GB2312" w:hAnsi="仿宋_GB2312" w:eastAsia="仿宋_GB2312" w:cs="仿宋_GB2312"/>
      <w:sz w:val="32"/>
    </w:rPr>
  </w:style>
  <w:style w:type="paragraph" w:styleId="3">
    <w:name w:val="Body Text Indent"/>
    <w:basedOn w:val="1"/>
    <w:qFormat/>
    <w:uiPriority w:val="0"/>
    <w:pPr>
      <w:spacing w:after="120"/>
      <w:ind w:left="420" w:leftChars="200"/>
    </w:pPr>
    <w:rPr>
      <w:rFonts w:eastAsia="宋体" w:cs="Times New Roman"/>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sz w:val="21"/>
      <w:szCs w:val="21"/>
      <w:u w:val="none"/>
      <w:vertAlign w:val="baseline"/>
    </w:rPr>
  </w:style>
  <w:style w:type="character" w:styleId="14">
    <w:name w:val="Emphasis"/>
    <w:basedOn w:val="11"/>
    <w:qFormat/>
    <w:uiPriority w:val="20"/>
    <w:rPr>
      <w:i/>
    </w:rPr>
  </w:style>
  <w:style w:type="character" w:styleId="15">
    <w:name w:val="Hyperlink"/>
    <w:basedOn w:val="11"/>
    <w:semiHidden/>
    <w:unhideWhenUsed/>
    <w:qFormat/>
    <w:uiPriority w:val="99"/>
    <w:rPr>
      <w:color w:val="333333"/>
      <w:sz w:val="21"/>
      <w:szCs w:val="21"/>
      <w:u w:val="none"/>
      <w:vertAlign w:val="baseline"/>
    </w:rPr>
  </w:style>
  <w:style w:type="character" w:customStyle="1" w:styleId="16">
    <w:name w:val="页眉 Char"/>
    <w:basedOn w:val="11"/>
    <w:link w:val="8"/>
    <w:qFormat/>
    <w:uiPriority w:val="99"/>
    <w:rPr>
      <w:sz w:val="18"/>
      <w:szCs w:val="18"/>
    </w:rPr>
  </w:style>
  <w:style w:type="character" w:customStyle="1" w:styleId="17">
    <w:name w:val="页脚 Char"/>
    <w:basedOn w:val="11"/>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article_title"/>
    <w:basedOn w:val="11"/>
    <w:qFormat/>
    <w:uiPriority w:val="0"/>
  </w:style>
  <w:style w:type="character" w:customStyle="1" w:styleId="20">
    <w:name w:val="item-name"/>
    <w:basedOn w:val="11"/>
    <w:qFormat/>
    <w:uiPriority w:val="0"/>
  </w:style>
  <w:style w:type="character" w:customStyle="1" w:styleId="21">
    <w:name w:val="item-name1"/>
    <w:basedOn w:val="11"/>
    <w:qFormat/>
    <w:uiPriority w:val="0"/>
  </w:style>
  <w:style w:type="character" w:customStyle="1" w:styleId="22">
    <w:name w:val="article_title3"/>
    <w:basedOn w:val="11"/>
    <w:qFormat/>
    <w:uiPriority w:val="99"/>
  </w:style>
  <w:style w:type="character" w:customStyle="1" w:styleId="23">
    <w:name w:val="xubox_tabnow"/>
    <w:basedOn w:val="11"/>
    <w:qFormat/>
    <w:uiPriority w:val="0"/>
    <w:rPr>
      <w:bdr w:val="single" w:color="CCCCCC" w:sz="6" w:space="0"/>
      <w:shd w:val="clear" w:color="auto" w:fill="FFFFFF"/>
    </w:rPr>
  </w:style>
  <w:style w:type="character" w:customStyle="1" w:styleId="24">
    <w:name w:val="nc-lang-cnt"/>
    <w:basedOn w:val="11"/>
    <w:qFormat/>
    <w:uiPriority w:val="0"/>
    <w:rPr>
      <w:rtl/>
    </w:rPr>
  </w:style>
  <w:style w:type="character" w:customStyle="1" w:styleId="25">
    <w:name w:val="nc-lang-cnt1"/>
    <w:basedOn w:val="11"/>
    <w:qFormat/>
    <w:uiPriority w:val="0"/>
  </w:style>
  <w:style w:type="character" w:customStyle="1" w:styleId="26">
    <w:name w:val="nc-lang-cnt2"/>
    <w:basedOn w:val="11"/>
    <w:qFormat/>
    <w:uiPriority w:val="0"/>
  </w:style>
  <w:style w:type="character" w:customStyle="1" w:styleId="27">
    <w:name w:val="nc-lang-cnt3"/>
    <w:basedOn w:val="11"/>
    <w:qFormat/>
    <w:uiPriority w:val="0"/>
    <w:rPr>
      <w:color w:val="FFFFFF"/>
      <w:sz w:val="18"/>
      <w:szCs w:val="18"/>
    </w:rPr>
  </w:style>
  <w:style w:type="character" w:customStyle="1" w:styleId="28">
    <w:name w:val="nc-lang-cnt4"/>
    <w:basedOn w:val="11"/>
    <w:qFormat/>
    <w:uiPriority w:val="0"/>
    <w:rPr>
      <w:rtl/>
    </w:rPr>
  </w:style>
  <w:style w:type="character" w:customStyle="1" w:styleId="29">
    <w:name w:val="nc-lang-cnt5"/>
    <w:basedOn w:val="11"/>
    <w:qFormat/>
    <w:uiPriority w:val="0"/>
    <w:rPr>
      <w:rtl/>
    </w:rPr>
  </w:style>
  <w:style w:type="character" w:customStyle="1" w:styleId="30">
    <w:name w:val="nc-lang-cnt6"/>
    <w:basedOn w:val="11"/>
    <w:qFormat/>
    <w:uiPriority w:val="0"/>
    <w:rPr>
      <w:rtl/>
    </w:rPr>
  </w:style>
  <w:style w:type="character" w:customStyle="1" w:styleId="31">
    <w:name w:val="txt"/>
    <w:basedOn w:val="11"/>
    <w:qFormat/>
    <w:uiPriority w:val="0"/>
    <w:rPr>
      <w:rFonts w:ascii="Wingdings" w:hAnsi="Wingdings" w:eastAsia="Wingdings" w:cs="Wingdings"/>
      <w:color w:val="F44336"/>
      <w:sz w:val="15"/>
      <w:szCs w:val="15"/>
      <w:shd w:val="clear" w:color="auto" w:fill="FFFFFF"/>
    </w:rPr>
  </w:style>
  <w:style w:type="character" w:customStyle="1" w:styleId="32">
    <w:name w:val="last-child"/>
    <w:basedOn w:val="11"/>
    <w:qFormat/>
    <w:uiPriority w:val="0"/>
  </w:style>
  <w:style w:type="character" w:customStyle="1" w:styleId="33">
    <w:name w:val="disabled"/>
    <w:basedOn w:val="11"/>
    <w:qFormat/>
    <w:uiPriority w:val="0"/>
    <w:rPr>
      <w:vanish/>
    </w:rPr>
  </w:style>
  <w:style w:type="character" w:customStyle="1" w:styleId="34">
    <w:name w:val="current"/>
    <w:basedOn w:val="11"/>
    <w:qFormat/>
    <w:uiPriority w:val="0"/>
    <w:rPr>
      <w:color w:val="6D643C"/>
      <w:shd w:val="clear" w:color="auto" w:fill="F6EFCC"/>
    </w:rPr>
  </w:style>
  <w:style w:type="character" w:customStyle="1" w:styleId="35">
    <w:name w:val="after"/>
    <w:basedOn w:val="11"/>
    <w:qFormat/>
    <w:uiPriority w:val="0"/>
  </w:style>
  <w:style w:type="paragraph" w:customStyle="1" w:styleId="36">
    <w:name w:val="_Style 2"/>
    <w:basedOn w:val="1"/>
    <w:qFormat/>
    <w:uiPriority w:val="99"/>
    <w:pPr>
      <w:spacing w:line="351" w:lineRule="atLeast"/>
      <w:ind w:firstLine="623"/>
      <w:textAlignment w:val="baseline"/>
    </w:pPr>
    <w:rPr>
      <w:rFonts w:ascii="Times New Roman" w:hAnsi="Times New Roman" w:eastAsia="仿宋_GB2312" w:cs="Times New Roman"/>
      <w:color w:val="000000"/>
      <w:sz w:val="31"/>
      <w:szCs w:val="3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175</Words>
  <Characters>1004</Characters>
  <Lines>8</Lines>
  <Paragraphs>2</Paragraphs>
  <TotalTime>3</TotalTime>
  <ScaleCrop>false</ScaleCrop>
  <LinksUpToDate>false</LinksUpToDate>
  <CharactersWithSpaces>1177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2021-03-09T09:04:00Z</dcterms:created>
  <dc:creator>ydpc</dc:creator>
  <cp:lastModifiedBy>喵哩</cp:lastModifiedBy>
  <cp:lastPrinted>2021-09-29T08:12:51Z</cp:lastPrinted>
  <dcterms:modified xsi:type="dcterms:W3CDTF">2021-09-29T08:13:01Z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C74E46FFE6F343708B55554860910245</vt:lpwstr>
  </property>
</Properties>
</file>